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r w:rsidDel="00000000" w:rsidR="00000000" w:rsidRPr="00000000">
        <w:rPr>
          <w:rtl w:val="0"/>
        </w:rPr>
        <w:t xml:space="preserve">Meldingsformulier Klachtencommissie RIBW ARNHEM &amp; VELUWE VALLEI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4.0" w:type="dxa"/>
        <w:jc w:val="left"/>
        <w:tblInd w:w="0.0" w:type="dxa"/>
        <w:tblLayout w:type="fixed"/>
        <w:tblLook w:val="0000"/>
      </w:tblPr>
      <w:tblGrid>
        <w:gridCol w:w="416"/>
        <w:gridCol w:w="4228"/>
        <w:gridCol w:w="4590"/>
        <w:tblGridChange w:id="0">
          <w:tblGrid>
            <w:gridCol w:w="416"/>
            <w:gridCol w:w="4228"/>
            <w:gridCol w:w="459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Indien van toepassing, woonvorm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Postcode en woonplaats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Indien de klacht namens de cliënt is ingediend: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Relatie tot cliënt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☐ medecliënt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☐ levenspartner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☐ wettelijke vertegenwoordiger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☐ overig, nl: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4.0" w:type="dxa"/>
        <w:jc w:val="left"/>
        <w:tblInd w:w="0.0" w:type="dxa"/>
        <w:tblLayout w:type="fixed"/>
        <w:tblLook w:val="0000"/>
      </w:tblPr>
      <w:tblGrid>
        <w:gridCol w:w="416"/>
        <w:gridCol w:w="8818"/>
        <w:tblGridChange w:id="0">
          <w:tblGrid>
            <w:gridCol w:w="416"/>
            <w:gridCol w:w="881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Beschrijving van de klacht: 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4.0" w:type="dxa"/>
        <w:jc w:val="left"/>
        <w:tblInd w:w="0.0" w:type="dxa"/>
        <w:tblLayout w:type="fixed"/>
        <w:tblLook w:val="0000"/>
      </w:tblPr>
      <w:tblGrid>
        <w:gridCol w:w="416"/>
        <w:gridCol w:w="8818"/>
        <w:tblGridChange w:id="0">
          <w:tblGrid>
            <w:gridCol w:w="416"/>
            <w:gridCol w:w="881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is er tot nu toe met de klacht gedaan?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besproken met de persoon tegen wie de klacht gericht is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besproken met de </w:t>
            </w:r>
            <w:hyperlink w:anchor="jkptgeor6j8u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cliëntenconsulent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gemeld bij de regiomanager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de regiomanager heeft bemiddeld tussen klager en aangeklaagde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de </w:t>
            </w:r>
            <w:hyperlink w:anchor="7sexje80jlpl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klachtenfunctionaris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heeft bemiddeld tussen klager en aangeklaagde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afgezien van bemiddeling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 kan er volgens u gedaan worden om de klacht te verhelpen?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4.0" w:type="dxa"/>
        <w:jc w:val="left"/>
        <w:tblInd w:w="0.0" w:type="dxa"/>
        <w:tblLayout w:type="fixed"/>
        <w:tblLook w:val="0000"/>
      </w:tblPr>
      <w:tblGrid>
        <w:gridCol w:w="416"/>
        <w:gridCol w:w="4228"/>
        <w:gridCol w:w="4590"/>
        <w:tblGridChange w:id="0">
          <w:tblGrid>
            <w:gridCol w:w="416"/>
            <w:gridCol w:w="4228"/>
            <w:gridCol w:w="459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de klacht ook bij andere instanties ingediend? 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☐ JA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☐ NEE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 ja, bij welke instanties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97"/>
              </w:tabs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Overig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Laat u zich bijstaan?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☐ JA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☐ NEE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 ja, door wie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Geeft u toestemming dat de cliëntenconsulent op de hoogte wordt gebracht van de uitspraak van de klachtencommissie?     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☐ JA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☐ NEE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0.0" w:type="dxa"/>
        <w:tblBorders>
          <w:top w:color="000000" w:space="0" w:sz="4" w:val="single"/>
          <w:bottom w:color="000000" w:space="0" w:sz="4" w:val="single"/>
        </w:tblBorders>
        <w:tblLayout w:type="fixed"/>
        <w:tblLook w:val="0000"/>
      </w:tblPr>
      <w:tblGrid>
        <w:gridCol w:w="416"/>
        <w:gridCol w:w="4228"/>
        <w:gridCol w:w="4731"/>
        <w:tblGridChange w:id="0">
          <w:tblGrid>
            <w:gridCol w:w="416"/>
            <w:gridCol w:w="4228"/>
            <w:gridCol w:w="4731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-1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Handtekening: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krijgt bericht van ontvangst van uw klacht. </w:t>
      </w:r>
    </w:p>
    <w:p w:rsidR="00000000" w:rsidDel="00000000" w:rsidP="00000000" w:rsidRDefault="00000000" w:rsidRPr="00000000" w14:paraId="00000071">
      <w:pPr>
        <w:pStyle w:val="Heading1"/>
        <w:tabs>
          <w:tab w:val="left" w:pos="284"/>
          <w:tab w:val="left" w:pos="284"/>
        </w:tabs>
        <w:spacing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Dit formulier sturen aan de secretaris van de Klachtencommissie: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Mevrouw M. Gardeniers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RIBW Arnhem &amp; Veluwe Vallei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Velperweg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6824 BC ARNHEM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info@ribwavv.nl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krijgt bericht van ontvangst van uw klacht. Uiterlijk 6 weken na het afronden van het onderzoek door de klachtencommissie ontvangt u bericht van het oordeel van de commissie.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Overige contactgegevens: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jkptgeor6j8u" w:id="0"/>
    <w:bookmarkEnd w:id="0"/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Cliëntenconsulent: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Marianne van der Heijden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026-4424236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m.vanderheijden@ribwavv.nl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7sexje80jlpl" w:id="1"/>
    <w:bookmarkEnd w:id="1"/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Klachtenfunctionaris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: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Wiena Bakker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(bereikbaar van 9.00u-17.00u)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552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06-53885459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552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wienabakker@adviespuntzorgbelang.nl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Familievertrouwenspersoon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  <w:tab/>
        <w:tab/>
        <w:tab/>
        <w:t xml:space="preserve">Mark de Grauw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 xml:space="preserve">(maandag t/m donderdag van 9.00 tot 17.00u)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/>
      </w:pPr>
      <w:r w:rsidDel="00000000" w:rsidR="00000000" w:rsidRPr="00000000">
        <w:rPr>
          <w:rtl w:val="0"/>
        </w:rPr>
        <w:t xml:space="preserve">06-538 85 672 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markdegrauw@adviespuntzorgbelang.nl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1134" w:top="1276" w:left="1133" w:right="991" w:header="420" w:footer="1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33655"/>
          <wp:effectExtent b="0" l="0" r="0" t="0"/>
          <wp:docPr descr="https://lh6.googleusercontent.com/_DKLyPFtg--Ag1WOIfS7W2ZcaCfxZIFBl6-PVIBhCIG7FJuYT2iD08sUAkthmeQtSVYlBA0xHL2neCmtpJitqApz6WAIbx1kFxw0R98D9vqTMuapgUw-3GJeywN6nyoLjb_6h7sg" id="2" name="image2.jpg"/>
          <a:graphic>
            <a:graphicData uri="http://schemas.openxmlformats.org/drawingml/2006/picture">
              <pic:pic>
                <pic:nvPicPr>
                  <pic:cNvPr descr="https://lh6.googleusercontent.com/_DKLyPFtg--Ag1WOIfS7W2ZcaCfxZIFBl6-PVIBhCIG7FJuYT2iD08sUAkthmeQtSVYlBA0xHL2neCmtpJitqApz6WAIbx1kFxw0R98D9vqTMuapgUw-3GJeywN6nyoLjb_6h7s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336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Meldingsformulier Klachten</w:t>
      <w:tab/>
      <w:tab/>
      <w:tab/>
      <w:tab/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sz w:val="18"/>
        <w:szCs w:val="18"/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- Versie 1</w:t>
    </w:r>
    <w:r w:rsidDel="00000000" w:rsidR="00000000" w:rsidRPr="00000000">
      <w:rPr>
        <w:sz w:val="18"/>
        <w:szCs w:val="18"/>
        <w:rtl w:val="0"/>
      </w:rPr>
      <w:t xml:space="preserve">.3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-6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-6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57150" distT="57150" distL="57150" distR="57150">
          <wp:extent cx="2852738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2738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</w:tabs>
      <w:spacing w:after="0" w:before="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6666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1d1157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c10435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bf9c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bf9c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7f68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wienabakker@adviespuntzorgbelang.nl" TargetMode="External"/><Relationship Id="rId10" Type="http://schemas.openxmlformats.org/officeDocument/2006/relationships/hyperlink" Target="https://www.ribwavv.nl/volwassenen/klachtenprocedure/" TargetMode="External"/><Relationship Id="rId13" Type="http://schemas.openxmlformats.org/officeDocument/2006/relationships/hyperlink" Target="mailto:markdegrauw@adviespuntzorgbelang.nl" TargetMode="External"/><Relationship Id="rId12" Type="http://schemas.openxmlformats.org/officeDocument/2006/relationships/hyperlink" Target="https://www.ribwavv.nl/volwassenen/belangenbehartig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bwavv.nl/volwassenen/klachtenprocedure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info@ribwavv.nl" TargetMode="External"/><Relationship Id="rId7" Type="http://schemas.openxmlformats.org/officeDocument/2006/relationships/hyperlink" Target="https://www.ribwavv.nl/volwassenen/belangenbehartiging/" TargetMode="External"/><Relationship Id="rId8" Type="http://schemas.openxmlformats.org/officeDocument/2006/relationships/hyperlink" Target="mailto:m.vanderheijden@ribwavv.n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